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A3B" w:rsidRPr="00DE0A3B" w:rsidRDefault="00DE0A3B" w:rsidP="00DE0A3B">
      <w:pPr>
        <w:spacing w:before="161" w:after="161" w:line="240" w:lineRule="auto"/>
        <w:ind w:left="375"/>
        <w:outlineLvl w:val="0"/>
        <w:rPr>
          <w:rFonts w:ascii="Times New Roman" w:eastAsia="Times New Roman" w:hAnsi="Times New Roman" w:cs="Times New Roman"/>
          <w:b/>
          <w:bCs/>
          <w:color w:val="22272F"/>
          <w:kern w:val="36"/>
          <w:sz w:val="33"/>
          <w:szCs w:val="33"/>
          <w:lang w:eastAsia="ru-RU"/>
        </w:rPr>
      </w:pPr>
      <w:bookmarkStart w:id="0" w:name="_GoBack"/>
      <w:proofErr w:type="gramStart"/>
      <w:r w:rsidRPr="00DE0A3B">
        <w:rPr>
          <w:rFonts w:ascii="Times New Roman" w:eastAsia="Times New Roman" w:hAnsi="Times New Roman" w:cs="Times New Roman"/>
          <w:b/>
          <w:bCs/>
          <w:color w:val="22272F"/>
          <w:kern w:val="36"/>
          <w:sz w:val="33"/>
          <w:szCs w:val="33"/>
          <w:lang w:eastAsia="ru-RU"/>
        </w:rPr>
        <w:t xml:space="preserve">Приказ Министерства науки и высшего образования РФ от 20 октября 2021 г. № 951 "Об утверждении федеральных государственных требований к структуре программ подготовки научных и научно-педагогических кадров в аспирантуре (адъюнктуре), условиям их реализации, срокам освоения этих программ с учетом различных форм обучения, образовательных технологий и особенностей отдельных категорий аспирантов (адъюнктов)" </w:t>
      </w:r>
      <w:bookmarkEnd w:id="0"/>
      <w:r w:rsidRPr="00DE0A3B">
        <w:rPr>
          <w:rFonts w:ascii="Times New Roman" w:eastAsia="Times New Roman" w:hAnsi="Times New Roman" w:cs="Times New Roman"/>
          <w:b/>
          <w:bCs/>
          <w:color w:val="22272F"/>
          <w:kern w:val="36"/>
          <w:sz w:val="33"/>
          <w:szCs w:val="33"/>
          <w:lang w:eastAsia="ru-RU"/>
        </w:rPr>
        <w:t>(документ не вступил в силу)</w:t>
      </w:r>
      <w:proofErr w:type="gramEnd"/>
    </w:p>
    <w:p w:rsidR="00DE0A3B" w:rsidRPr="00DE0A3B" w:rsidRDefault="00DE0A3B" w:rsidP="00DE0A3B">
      <w:pPr>
        <w:spacing w:line="210" w:lineRule="atLeas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bookmarkStart w:id="1" w:name="text"/>
      <w:bookmarkEnd w:id="1"/>
      <w:r w:rsidRPr="00DE0A3B">
        <w:rPr>
          <w:rFonts w:ascii="Times New Roman" w:eastAsia="Times New Roman" w:hAnsi="Times New Roman" w:cs="Times New Roman"/>
          <w:sz w:val="18"/>
          <w:szCs w:val="18"/>
          <w:lang w:eastAsia="ru-RU"/>
        </w:rPr>
        <w:t>26 ноября 2021</w:t>
      </w:r>
    </w:p>
    <w:p w:rsidR="00DE0A3B" w:rsidRPr="00DE0A3B" w:rsidRDefault="00DE0A3B" w:rsidP="00DE0A3B">
      <w:pPr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В соответствии с </w:t>
      </w:r>
      <w:hyperlink r:id="rId5" w:anchor="block_11911" w:history="1">
        <w:r w:rsidRPr="00DE0A3B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пунктом 1 части 9.1 статьи 11</w:t>
        </w:r>
      </w:hyperlink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Федерального закона от 29 декабря 2012 г. N 273-ФЗ "Об образовании в Российской Федерации" (Собрание законодательства Российской Федерации, 2012, N 53, ст. 7598; 2021, N 1, ст. 56) приказываю:</w:t>
      </w:r>
    </w:p>
    <w:p w:rsidR="00DE0A3B" w:rsidRPr="00DE0A3B" w:rsidRDefault="00DE0A3B" w:rsidP="00DE0A3B">
      <w:pPr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1. Утвердить прилагаемые </w:t>
      </w:r>
      <w:hyperlink r:id="rId6" w:anchor="1000" w:history="1">
        <w:r w:rsidRPr="00DE0A3B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федеральные государственные требования</w:t>
        </w:r>
      </w:hyperlink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к структуре программ подготовки научных и научно-педагогических кадров в аспирантуре (адъюнктуре), условиям их реализации, срокам освоения этих программ с учетом различных форм обучения, образовательных технологий и особенностей отдельных категорий аспирантов (адъюнктов).</w:t>
      </w:r>
    </w:p>
    <w:p w:rsidR="00DE0A3B" w:rsidRPr="00DE0A3B" w:rsidRDefault="00DE0A3B" w:rsidP="00DE0A3B">
      <w:pPr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2. Настоящий приказ вступает в силу с 1 марта 2022 года и действует до 1 марта 2028 года.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9"/>
        <w:gridCol w:w="1389"/>
      </w:tblGrid>
      <w:tr w:rsidR="00DE0A3B" w:rsidRPr="00DE0A3B" w:rsidTr="00DE0A3B">
        <w:tc>
          <w:tcPr>
            <w:tcW w:w="2500" w:type="pct"/>
            <w:shd w:val="clear" w:color="auto" w:fill="FFFFFF"/>
            <w:vAlign w:val="center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Министр</w:t>
            </w:r>
          </w:p>
        </w:tc>
        <w:tc>
          <w:tcPr>
            <w:tcW w:w="2500" w:type="pct"/>
            <w:shd w:val="clear" w:color="auto" w:fill="FFFFFF"/>
            <w:vAlign w:val="center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В.Н. Фальков</w:t>
            </w:r>
          </w:p>
        </w:tc>
      </w:tr>
    </w:tbl>
    <w:p w:rsidR="00DE0A3B" w:rsidRPr="00DE0A3B" w:rsidRDefault="00DE0A3B" w:rsidP="00DE0A3B">
      <w:pPr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Зарегистрировано в Минюсте РФ 23 ноября 2021 г.</w:t>
      </w:r>
    </w:p>
    <w:p w:rsidR="00DE0A3B" w:rsidRPr="00DE0A3B" w:rsidRDefault="00DE0A3B" w:rsidP="00DE0A3B">
      <w:pPr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Регистрационный № 65943</w:t>
      </w:r>
    </w:p>
    <w:p w:rsidR="00DE0A3B" w:rsidRPr="00DE0A3B" w:rsidRDefault="00DE0A3B" w:rsidP="00DE0A3B">
      <w:pPr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Приложение</w:t>
      </w:r>
    </w:p>
    <w:p w:rsidR="00DE0A3B" w:rsidRPr="00DE0A3B" w:rsidRDefault="00DE0A3B" w:rsidP="00DE0A3B">
      <w:pPr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УТВЕРЖДЕНЫ</w:t>
      </w:r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br/>
      </w:r>
      <w:hyperlink r:id="rId7" w:anchor="0" w:history="1">
        <w:r w:rsidRPr="00DE0A3B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приказом</w:t>
        </w:r>
      </w:hyperlink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Министерства</w:t>
      </w:r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br/>
        <w:t>науки и высшего образования</w:t>
      </w:r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br/>
        <w:t>Российской Федерации</w:t>
      </w:r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br/>
        <w:t>от 20 октября 2021 г. № 951</w:t>
      </w:r>
    </w:p>
    <w:p w:rsidR="00DE0A3B" w:rsidRPr="00DE0A3B" w:rsidRDefault="00DE0A3B" w:rsidP="00DE0A3B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E0A3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Федеральные государственные требования к структуре программ подготовки научных и научно-педагогических кадров в аспирантуре (адъюнктуре), условиям их реализации, срокам освоения этих программ с учетом различных форм обучения, образовательных технологий и особенностей отдельных категорий аспирантов (адъюнктов)</w:t>
      </w:r>
    </w:p>
    <w:p w:rsidR="00DE0A3B" w:rsidRPr="00DE0A3B" w:rsidRDefault="00DE0A3B" w:rsidP="00DE0A3B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E0A3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I. Общие положения</w:t>
      </w:r>
    </w:p>
    <w:p w:rsidR="00DE0A3B" w:rsidRPr="00DE0A3B" w:rsidRDefault="00DE0A3B" w:rsidP="00DE0A3B">
      <w:pPr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1. </w:t>
      </w:r>
      <w:proofErr w:type="gramStart"/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Программы подготовки научных и научно-педагогических кадров в аспирантуре (адъюнктуре) (далее соответственно - программы аспирантуры, программы аспирантуры (адъюнктуры) разрабатываются и утверждаются образовательными организациями высшего образования, организациями дополнительного профессионального образования и научными организациями (далее - организации) в соответствии с настоящими федеральными государственными требованиями к структуре программ подготовки научных и научно-педагогических кадров в аспирантуре (адъюнктуре), условиям их </w:t>
      </w:r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lastRenderedPageBreak/>
        <w:t>реализации, срокам освоения этих программ с учетом различных</w:t>
      </w:r>
      <w:proofErr w:type="gramEnd"/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 форм обучения, образовательных технологий и особенностей отдельных категорий аспирантов (адъюнктов) (далее - федеральные государственные требования)</w:t>
      </w:r>
      <w:hyperlink r:id="rId8" w:anchor="1111" w:history="1">
        <w:r w:rsidRPr="00DE0A3B">
          <w:rPr>
            <w:rFonts w:ascii="Times New Roman" w:eastAsia="Times New Roman" w:hAnsi="Times New Roman" w:cs="Times New Roman"/>
            <w:color w:val="3272C0"/>
            <w:sz w:val="20"/>
            <w:szCs w:val="20"/>
            <w:u w:val="single"/>
            <w:vertAlign w:val="superscript"/>
            <w:lang w:eastAsia="ru-RU"/>
          </w:rPr>
          <w:t>1</w:t>
        </w:r>
      </w:hyperlink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.</w:t>
      </w:r>
    </w:p>
    <w:p w:rsidR="00DE0A3B" w:rsidRPr="00DE0A3B" w:rsidRDefault="00DE0A3B" w:rsidP="00DE0A3B">
      <w:pPr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2. Программы аспирантуры (адъюнктуры) разрабатываются по научным специальностям, предусмотренным номенклатурой научных специальностей, по которым присуждаются ученые степени, утверждаемой Министерством науки и высшего образования Российской Федерации</w:t>
      </w:r>
      <w:hyperlink r:id="rId9" w:anchor="2222" w:history="1">
        <w:r w:rsidRPr="00DE0A3B">
          <w:rPr>
            <w:rFonts w:ascii="Times New Roman" w:eastAsia="Times New Roman" w:hAnsi="Times New Roman" w:cs="Times New Roman"/>
            <w:color w:val="3272C0"/>
            <w:sz w:val="20"/>
            <w:szCs w:val="20"/>
            <w:u w:val="single"/>
            <w:vertAlign w:val="superscript"/>
            <w:lang w:eastAsia="ru-RU"/>
          </w:rPr>
          <w:t>2</w:t>
        </w:r>
      </w:hyperlink>
      <w:r w:rsidRPr="00DE0A3B">
        <w:rPr>
          <w:rFonts w:ascii="Times New Roman" w:eastAsia="Times New Roman" w:hAnsi="Times New Roman" w:cs="Times New Roman"/>
          <w:color w:val="464C55"/>
          <w:sz w:val="20"/>
          <w:szCs w:val="20"/>
          <w:vertAlign w:val="superscript"/>
          <w:lang w:eastAsia="ru-RU"/>
        </w:rPr>
        <w:t> </w:t>
      </w:r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(далее - научные специальности).</w:t>
      </w:r>
    </w:p>
    <w:p w:rsidR="00DE0A3B" w:rsidRPr="00DE0A3B" w:rsidRDefault="00DE0A3B" w:rsidP="00DE0A3B">
      <w:pPr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3. </w:t>
      </w:r>
      <w:proofErr w:type="gramStart"/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Организации, реализующие программы аспирантуры (адъюнктуры), должны осуществлять научную (научно-исследовательскую) деятельность (далее - научная деятельность), в том числе выполнять фундаментальные, и (или) поисковые, и (или) прикладные научные исследования, и обладать научным потенциалом по группам научных специальностей, по которым реализуются программы аспирантуры (адъюнктуры).</w:t>
      </w:r>
      <w:proofErr w:type="gramEnd"/>
    </w:p>
    <w:p w:rsidR="00DE0A3B" w:rsidRPr="00DE0A3B" w:rsidRDefault="00DE0A3B" w:rsidP="00DE0A3B">
      <w:pPr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Осуществление научной деятельности должно быть предусмотрено уставом организации.</w:t>
      </w:r>
    </w:p>
    <w:p w:rsidR="00DE0A3B" w:rsidRPr="00DE0A3B" w:rsidRDefault="00DE0A3B" w:rsidP="00DE0A3B">
      <w:pPr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4. Освоение программы аспирантуры (адъюнктуры) осуществляется аспирантами (адъюнктами) по индивидуальному плану работы, включающему индивидуальный план научной деятельности и индивидуальный учебный план (далее вместе - индивидуальный план работы).</w:t>
      </w:r>
    </w:p>
    <w:p w:rsidR="00DE0A3B" w:rsidRPr="00DE0A3B" w:rsidRDefault="00DE0A3B" w:rsidP="00DE0A3B">
      <w:pPr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Порядок формирования и утверждения индивидуального плана работы аспиранта (адъюнкта) определяется локальным нормативным актом организации.</w:t>
      </w:r>
    </w:p>
    <w:p w:rsidR="00DE0A3B" w:rsidRPr="00DE0A3B" w:rsidRDefault="00DE0A3B" w:rsidP="00DE0A3B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E0A3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II. Требования к структуре программ подготовки научных и научно-педагогических кадров в аспирантуре (адъюнктуре), срокам освоения этих программ с учетом различных форм обучения, образовательных технологий и особенностей отдельных категорий аспирантов (адъюнктов)</w:t>
      </w:r>
    </w:p>
    <w:p w:rsidR="00DE0A3B" w:rsidRPr="00DE0A3B" w:rsidRDefault="00DE0A3B" w:rsidP="00DE0A3B">
      <w:pPr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5. Программа аспирантуры (адъюнктуры) включает в себя научный компонент, образовательный компонент, а также итоговую аттестацию.</w:t>
      </w:r>
    </w:p>
    <w:p w:rsidR="00DE0A3B" w:rsidRPr="00DE0A3B" w:rsidRDefault="00DE0A3B" w:rsidP="00DE0A3B">
      <w:pPr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Научный компонент программы аспирантуры (адъюнктуры) включает:</w:t>
      </w:r>
    </w:p>
    <w:p w:rsidR="00DE0A3B" w:rsidRPr="00DE0A3B" w:rsidRDefault="00DE0A3B" w:rsidP="00DE0A3B">
      <w:pPr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научную деятельность аспиранта (адъюнкта), направленную на подготовку диссертации на соискание научной степени кандидата наук (далее - диссертация) к защите;</w:t>
      </w:r>
    </w:p>
    <w:p w:rsidR="00DE0A3B" w:rsidRPr="00DE0A3B" w:rsidRDefault="00DE0A3B" w:rsidP="00DE0A3B">
      <w:pPr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proofErr w:type="gramStart"/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подготовку публикаций, в которых излагаются основные научные результаты диссертации, в рецензируемых научных изданиях, в приравненных к ним научных изданиях, индексируемых в международных базах данных </w:t>
      </w:r>
      <w:proofErr w:type="spellStart"/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Web</w:t>
      </w:r>
      <w:proofErr w:type="spellEnd"/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 </w:t>
      </w:r>
      <w:proofErr w:type="spellStart"/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of</w:t>
      </w:r>
      <w:proofErr w:type="spellEnd"/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 </w:t>
      </w:r>
      <w:proofErr w:type="spellStart"/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Science</w:t>
      </w:r>
      <w:proofErr w:type="spellEnd"/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 и </w:t>
      </w:r>
      <w:proofErr w:type="spellStart"/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Scopus</w:t>
      </w:r>
      <w:proofErr w:type="spellEnd"/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 и международных базах данных, определяемых в соответствии с рекомендацией Высшей аттестационной комиссии при Министерстве науки и высшего образования Российской Федерации, а также в научных изданиях, индексируемых в </w:t>
      </w:r>
      <w:proofErr w:type="spellStart"/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наукометрической</w:t>
      </w:r>
      <w:proofErr w:type="spellEnd"/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 базе данных </w:t>
      </w:r>
      <w:proofErr w:type="spellStart"/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Russian</w:t>
      </w:r>
      <w:proofErr w:type="spellEnd"/>
      <w:proofErr w:type="gramEnd"/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 </w:t>
      </w:r>
      <w:proofErr w:type="spellStart"/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Science</w:t>
      </w:r>
      <w:proofErr w:type="spellEnd"/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 </w:t>
      </w:r>
      <w:proofErr w:type="spellStart"/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Citation</w:t>
      </w:r>
      <w:proofErr w:type="spellEnd"/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 </w:t>
      </w:r>
      <w:proofErr w:type="spellStart"/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Index</w:t>
      </w:r>
      <w:proofErr w:type="spellEnd"/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 (RSCI), и (или) заявок на патенты на изобретения, полезные модели, промышленные образцы, селекционные достижения, свидетельства о государственной регистрации программ для электронных вычислительных машин, баз данных, топологий интегральных микросхем</w:t>
      </w:r>
      <w:hyperlink r:id="rId10" w:anchor="3333" w:history="1">
        <w:r w:rsidRPr="00DE0A3B">
          <w:rPr>
            <w:rFonts w:ascii="Times New Roman" w:eastAsia="Times New Roman" w:hAnsi="Times New Roman" w:cs="Times New Roman"/>
            <w:color w:val="3272C0"/>
            <w:sz w:val="20"/>
            <w:szCs w:val="20"/>
            <w:u w:val="single"/>
            <w:vertAlign w:val="superscript"/>
            <w:lang w:eastAsia="ru-RU"/>
          </w:rPr>
          <w:t>3</w:t>
        </w:r>
      </w:hyperlink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;</w:t>
      </w:r>
    </w:p>
    <w:p w:rsidR="00DE0A3B" w:rsidRPr="00DE0A3B" w:rsidRDefault="00DE0A3B" w:rsidP="00DE0A3B">
      <w:pPr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промежуточную аттестацию по этапам выполнения научного исследования.</w:t>
      </w:r>
    </w:p>
    <w:p w:rsidR="00DE0A3B" w:rsidRPr="00DE0A3B" w:rsidRDefault="00DE0A3B" w:rsidP="00DE0A3B">
      <w:pPr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Образовательный компонент программы аспирантуры (адъюнктуры) включает дисциплины (модули) и практику, а также промежуточную аттестацию по указанным дисциплинам (модулям) и практике.</w:t>
      </w:r>
    </w:p>
    <w:p w:rsidR="00DE0A3B" w:rsidRPr="00DE0A3B" w:rsidRDefault="00DE0A3B" w:rsidP="00DE0A3B">
      <w:pPr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proofErr w:type="gramStart"/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lastRenderedPageBreak/>
        <w:t>Итоговая аттестация по программам аспирантуры (адъюнктуры) проводится в форме оценки диссертации на предмет ее соответствия критериям, установленным в соответствии с </w:t>
      </w:r>
      <w:hyperlink r:id="rId11" w:history="1">
        <w:r w:rsidRPr="00DE0A3B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Федеральным законом</w:t>
        </w:r>
      </w:hyperlink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от 23 августа 1996 г. N 127-ФЗ "О науке и государственной научно-технической политике"</w:t>
      </w:r>
      <w:hyperlink r:id="rId12" w:anchor="4444" w:history="1">
        <w:r w:rsidRPr="00DE0A3B">
          <w:rPr>
            <w:rFonts w:ascii="Times New Roman" w:eastAsia="Times New Roman" w:hAnsi="Times New Roman" w:cs="Times New Roman"/>
            <w:color w:val="3272C0"/>
            <w:sz w:val="20"/>
            <w:szCs w:val="20"/>
            <w:u w:val="single"/>
            <w:vertAlign w:val="superscript"/>
            <w:lang w:eastAsia="ru-RU"/>
          </w:rPr>
          <w:t>4</w:t>
        </w:r>
      </w:hyperlink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(Собрание законодательства Российской Федерации, 1996, N 35, ст. 4137; 2016, N 22, ст. 3096).</w:t>
      </w:r>
      <w:proofErr w:type="gramEnd"/>
    </w:p>
    <w:p w:rsidR="00DE0A3B" w:rsidRPr="00DE0A3B" w:rsidRDefault="00DE0A3B" w:rsidP="00DE0A3B">
      <w:pPr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6. Организация при реализации программы аспирантуры (адъюнктуры) вправе предусмотреть возможность освоения аспирантами (адъюнктами) факультативных и элективных дисциплин (модулей) из перечня, предлагаемого организацией, в порядке, установленном локальным нормативным актом организации.</w:t>
      </w:r>
    </w:p>
    <w:p w:rsidR="00DE0A3B" w:rsidRPr="00DE0A3B" w:rsidRDefault="00DE0A3B" w:rsidP="00DE0A3B">
      <w:pPr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Элективные дисциплины (модули) являются обязательными для освоения аспирантом (адъюнктом), если они включены организацией в программу аспирантуры (адъюнктуры).</w:t>
      </w:r>
    </w:p>
    <w:p w:rsidR="00DE0A3B" w:rsidRPr="00DE0A3B" w:rsidRDefault="00DE0A3B" w:rsidP="00DE0A3B">
      <w:pPr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Факультативные дисциплины являются необязательными для освоения аспирантом (адъюнктом).</w:t>
      </w:r>
    </w:p>
    <w:p w:rsidR="00DE0A3B" w:rsidRPr="00DE0A3B" w:rsidRDefault="00DE0A3B" w:rsidP="00DE0A3B">
      <w:pPr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7. Срок освоения программы аспирантуры (адъюнктуры) по научным специальностям определяется согласно </w:t>
      </w:r>
      <w:hyperlink r:id="rId13" w:anchor="11000" w:history="1">
        <w:r w:rsidRPr="00DE0A3B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приложению</w:t>
        </w:r>
      </w:hyperlink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к федеральным государственным требованиям.</w:t>
      </w:r>
    </w:p>
    <w:p w:rsidR="00DE0A3B" w:rsidRPr="00DE0A3B" w:rsidRDefault="00DE0A3B" w:rsidP="00DE0A3B">
      <w:pPr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8. При освоении программы аспирантуры инвалидами и лицами с ограниченными возможностями здоровья организация вправе продлить срок освоения такой программы не более чем на один год по сравнению со сроком, установленным в соответствии с </w:t>
      </w:r>
      <w:hyperlink r:id="rId14" w:anchor="1007" w:history="1">
        <w:r w:rsidRPr="00DE0A3B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пунктом 7</w:t>
        </w:r>
      </w:hyperlink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федеральных государственных требований.</w:t>
      </w:r>
    </w:p>
    <w:p w:rsidR="00DE0A3B" w:rsidRPr="00DE0A3B" w:rsidRDefault="00DE0A3B" w:rsidP="00DE0A3B">
      <w:pPr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9. Структура программы аспирантуры (адъюнктуры):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"/>
        <w:gridCol w:w="9055"/>
      </w:tblGrid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компонентов программы аспирантуры (адъюнктуры) и их составляющих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Научный компонент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Научная деятельность, направленная на подготовку диссертации к защите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публикаций и (или) заявок на патенты на изобретения, полезные модели, промышленные образцы, селекционные достижения, свидетельства о государственной регистрации программ для электронных вычислительных машин, баз данных, топологий интегральных микросхем</w:t>
            </w:r>
            <w:hyperlink r:id="rId15" w:anchor="5555" w:history="1">
              <w:r w:rsidRPr="00DE0A3B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  <w:u w:val="single"/>
                  <w:vertAlign w:val="superscript"/>
                  <w:lang w:eastAsia="ru-RU"/>
                </w:rPr>
                <w:t>5</w:t>
              </w:r>
            </w:hyperlink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предусмотренных </w:t>
            </w:r>
            <w:hyperlink r:id="rId16" w:anchor="10054" w:history="1">
              <w:r w:rsidRPr="00DE0A3B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u w:val="single"/>
                  <w:lang w:eastAsia="ru-RU"/>
                </w:rPr>
                <w:t>абзацем четвертым пункта 5</w:t>
              </w:r>
            </w:hyperlink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федеральных государственных требований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Промежуточная аттестация по этапам выполнения научного исследования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Образовательный компонент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Дисциплины (модули), в том числе элективные, факультативные дисциплины (модули) (в случае включения их в программу аспирантуры (адъюнктуры) и (или) направленные на подготовку к сдаче кандидатских экзаменов)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Практика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Промежуточная аттестация по дисциплинам (модулям) и практике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Итоговая аттестация</w:t>
            </w:r>
          </w:p>
        </w:tc>
      </w:tr>
    </w:tbl>
    <w:p w:rsidR="00DE0A3B" w:rsidRPr="00DE0A3B" w:rsidRDefault="00DE0A3B" w:rsidP="00DE0A3B">
      <w:pPr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10. Организации, реализующие программы аспирантуры (адъюнктуры), определяют вид и способы проведения практики самостоятельно в соответствии с локальными нормативными актами.</w:t>
      </w:r>
    </w:p>
    <w:p w:rsidR="00DE0A3B" w:rsidRPr="00DE0A3B" w:rsidRDefault="00DE0A3B" w:rsidP="00DE0A3B">
      <w:pPr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Аспиранты, совмещающие освоение программы аспирантуры с трудовой деятельностью, вправе проходить практику по месту трудовой деятельности в случаях, если профессиональная деятельность, осуществляемая ими, соответствует требованиям программы аспирантуры к проведению практики.</w:t>
      </w:r>
    </w:p>
    <w:p w:rsidR="00DE0A3B" w:rsidRPr="00DE0A3B" w:rsidRDefault="00DE0A3B" w:rsidP="00DE0A3B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E0A3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III. Требования к условиям реализации программ подготовки научных и научно-педагогических кадров в аспирантуре (адъюнктуре)</w:t>
      </w:r>
    </w:p>
    <w:p w:rsidR="00DE0A3B" w:rsidRPr="00DE0A3B" w:rsidRDefault="00DE0A3B" w:rsidP="00DE0A3B">
      <w:pPr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lastRenderedPageBreak/>
        <w:t>11. Требования к условиям реализации программ аспирантуры (адъюнктуры) включают в себя требования к материально-техническому и учебно-методическому обеспечению, к кадровым условиям реализации программ аспирантуры (адъюнктуры).</w:t>
      </w:r>
    </w:p>
    <w:p w:rsidR="00DE0A3B" w:rsidRPr="00DE0A3B" w:rsidRDefault="00DE0A3B" w:rsidP="00DE0A3B">
      <w:pPr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12. Организация обеспечивает аспиранту (адъюнкту) доступ к научно-исследовательской инфраструктуре в соответствии с программой аспирантуры (адъюнктуры) и индивидуальным планом работы.</w:t>
      </w:r>
    </w:p>
    <w:p w:rsidR="00DE0A3B" w:rsidRPr="00DE0A3B" w:rsidRDefault="00DE0A3B" w:rsidP="00DE0A3B">
      <w:pPr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13. Организация обеспечивает аспиранту (адъюнкту) в течение всего периода освоения программы аспирантуры (адъюнктуры) индивидуальный доступ к электронной информационно-образовательной среде организации посредством информационно-телекоммуникационной сети "Интернет" и (или) локальной сети организации в пределах, установленных законодательством Российской Федерации в области защиты государственной и иной охраняемой законом тайны.</w:t>
      </w:r>
    </w:p>
    <w:p w:rsidR="00DE0A3B" w:rsidRPr="00DE0A3B" w:rsidRDefault="00DE0A3B" w:rsidP="00DE0A3B">
      <w:pPr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14. Организация обеспечивает аспиранту (адъюнкту) доступ к учебно-методическим материалам, библиотечным фондам и библиотечно-справочным системам, а также информационным, информационно-справочным системам, профессиональным базам данных, состав которых определен соответствующей программой аспирантуры (адъюнктуры) и индивидуальным планом работы.</w:t>
      </w:r>
    </w:p>
    <w:p w:rsidR="00DE0A3B" w:rsidRPr="00DE0A3B" w:rsidRDefault="00DE0A3B" w:rsidP="00DE0A3B">
      <w:pPr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15. </w:t>
      </w:r>
      <w:proofErr w:type="gramStart"/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Электронная информационно-образовательная среда организации обеспечивает доступ аспиранту (адъюнкту) ко всем электронным ресурсам, которые сопровождают научно-исследовательский и образовательный процессы подготовки научных и научно-педагогических кадров в аспирантуре (адъюнктуре) согласно соответствующим программам аспирантуры (адъюнктуры), в том числе к информации об итогах промежуточных аттестаций с результатами выполнения индивидуального плана научной деятельности и оценками выполнения индивидуального плана работы.</w:t>
      </w:r>
      <w:proofErr w:type="gramEnd"/>
    </w:p>
    <w:p w:rsidR="00DE0A3B" w:rsidRPr="00DE0A3B" w:rsidRDefault="00DE0A3B" w:rsidP="00DE0A3B">
      <w:pPr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16. Норма обеспеченности образовательной деятельности учебными изданиями определяется исходя из расчета не менее одного учебного издания в печатной и (или) электронной форме, достаточного для освоения программы аспирантуры (адъюнктуры), на каждого аспиранта (адъюнкта) по каждой дисциплине (модулю), входящей в индивидуальный план работы.</w:t>
      </w:r>
    </w:p>
    <w:p w:rsidR="00DE0A3B" w:rsidRPr="00DE0A3B" w:rsidRDefault="00DE0A3B" w:rsidP="00DE0A3B">
      <w:pPr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17. При реализации программы аспирантуры (адъюнктуры) в сетевой форме выполнение требований к условиям реализации программ аспирантуры (адъюнктуры), предусмотренных </w:t>
      </w:r>
      <w:hyperlink r:id="rId17" w:anchor="1012" w:history="1">
        <w:r w:rsidRPr="00DE0A3B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пунктами 12-14</w:t>
        </w:r>
      </w:hyperlink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федеральных государственных требований, осуществляется с использованием ресурсов нескольких организаций, осуществляющих образовательную деятельность, включая иностранные, а также при необходимости с использованием ресурсов иных организаций, использующих сетевую форму реализации программы аспирантуры (адъюнктуры).</w:t>
      </w:r>
    </w:p>
    <w:p w:rsidR="00DE0A3B" w:rsidRPr="00DE0A3B" w:rsidRDefault="00DE0A3B" w:rsidP="00DE0A3B">
      <w:pPr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18. </w:t>
      </w:r>
      <w:proofErr w:type="gramStart"/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Не менее 60% процентов численности штатных научных и (или) научно-педагогических работников, участвующих в реализации программы аспирантуры (адъюнктуры), должны иметь ученую степень (в том числе ученую степень, полученную в иностранном государстве и признаваемую в Российской Федерации) и (или) ученое звание (в том числе ученое звание, полученное в иностранном государстве и признаваемое в Российской Федерации).</w:t>
      </w:r>
      <w:proofErr w:type="gramEnd"/>
    </w:p>
    <w:p w:rsidR="00DE0A3B" w:rsidRPr="00DE0A3B" w:rsidRDefault="00DE0A3B" w:rsidP="00DE0A3B">
      <w:pPr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------------------------------</w:t>
      </w:r>
    </w:p>
    <w:p w:rsidR="00DE0A3B" w:rsidRPr="00DE0A3B" w:rsidRDefault="00DE0A3B" w:rsidP="00DE0A3B">
      <w:pPr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DE0A3B">
        <w:rPr>
          <w:rFonts w:ascii="Times New Roman" w:eastAsia="Times New Roman" w:hAnsi="Times New Roman" w:cs="Times New Roman"/>
          <w:color w:val="464C55"/>
          <w:sz w:val="20"/>
          <w:szCs w:val="20"/>
          <w:vertAlign w:val="superscript"/>
          <w:lang w:eastAsia="ru-RU"/>
        </w:rPr>
        <w:lastRenderedPageBreak/>
        <w:t>1</w:t>
      </w:r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</w:t>
      </w:r>
      <w:hyperlink r:id="rId18" w:anchor="block_1271" w:history="1">
        <w:r w:rsidRPr="00DE0A3B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Часть 7.1 статьи 12</w:t>
        </w:r>
      </w:hyperlink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Федерального закона от 29 декабря 2012 г. N 273-ФЗ "Об образовании в Российской Федерации" (Собрание законодательства Российской Федерации, 2012, N 53, ст. 7598; 2021, N 1, ст. 56).</w:t>
      </w:r>
    </w:p>
    <w:p w:rsidR="00DE0A3B" w:rsidRPr="00DE0A3B" w:rsidRDefault="00DE0A3B" w:rsidP="00DE0A3B">
      <w:pPr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DE0A3B">
        <w:rPr>
          <w:rFonts w:ascii="Times New Roman" w:eastAsia="Times New Roman" w:hAnsi="Times New Roman" w:cs="Times New Roman"/>
          <w:color w:val="464C55"/>
          <w:sz w:val="20"/>
          <w:szCs w:val="20"/>
          <w:vertAlign w:val="superscript"/>
          <w:lang w:eastAsia="ru-RU"/>
        </w:rPr>
        <w:t>2</w:t>
      </w:r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Подпункт 4.2.60 пункта 4 Положения о Министерстве науки и высшего образования Российской Федерации, утвержденного </w:t>
      </w:r>
      <w:hyperlink r:id="rId19" w:history="1">
        <w:r w:rsidRPr="00DE0A3B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постановлением</w:t>
        </w:r>
      </w:hyperlink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Правительства Российской Федерации от 15 июня 2018 г. N 682 (Собрание законодательства Российской Федерации, 2018, N 26, ст. 3851).</w:t>
      </w:r>
    </w:p>
    <w:p w:rsidR="00DE0A3B" w:rsidRPr="00DE0A3B" w:rsidRDefault="00DE0A3B" w:rsidP="00DE0A3B">
      <w:pPr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DE0A3B">
        <w:rPr>
          <w:rFonts w:ascii="Times New Roman" w:eastAsia="Times New Roman" w:hAnsi="Times New Roman" w:cs="Times New Roman"/>
          <w:color w:val="464C55"/>
          <w:sz w:val="20"/>
          <w:szCs w:val="20"/>
          <w:vertAlign w:val="superscript"/>
          <w:lang w:eastAsia="ru-RU"/>
        </w:rPr>
        <w:t>3</w:t>
      </w:r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Пункт 11 Положения о присуждении ученых степеней, утвержденного </w:t>
      </w:r>
      <w:hyperlink r:id="rId20" w:history="1">
        <w:r w:rsidRPr="00DE0A3B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постановлением</w:t>
        </w:r>
      </w:hyperlink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Правительства Российской Федерации от 24 сентября 2013 г. N 842 "О порядке присуждения ученых степеней" (Собрание законодательства Российской Федерации, 2013, N 40, ст. 5074; 2021, N 13, ст. 2252).</w:t>
      </w:r>
    </w:p>
    <w:p w:rsidR="00DE0A3B" w:rsidRPr="00DE0A3B" w:rsidRDefault="00DE0A3B" w:rsidP="00DE0A3B">
      <w:pPr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DE0A3B">
        <w:rPr>
          <w:rFonts w:ascii="Times New Roman" w:eastAsia="Times New Roman" w:hAnsi="Times New Roman" w:cs="Times New Roman"/>
          <w:color w:val="464C55"/>
          <w:sz w:val="20"/>
          <w:szCs w:val="20"/>
          <w:vertAlign w:val="superscript"/>
          <w:lang w:eastAsia="ru-RU"/>
        </w:rPr>
        <w:t>4</w:t>
      </w:r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</w:t>
      </w:r>
      <w:hyperlink r:id="rId21" w:anchor="block_5931" w:history="1">
        <w:r w:rsidRPr="00DE0A3B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Часть 3.1 статьи 59</w:t>
        </w:r>
      </w:hyperlink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Федерального закона от 29 декабря 2012 г. N 273-ФЗ "Об образовании в Российской Федерации" (Собрание законодательства Российской Федерации, 2012, N 53, ст. 7598; 2021, N 1, ст. 56).</w:t>
      </w:r>
    </w:p>
    <w:p w:rsidR="00DE0A3B" w:rsidRPr="00DE0A3B" w:rsidRDefault="00DE0A3B" w:rsidP="00DE0A3B">
      <w:pPr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DE0A3B">
        <w:rPr>
          <w:rFonts w:ascii="Times New Roman" w:eastAsia="Times New Roman" w:hAnsi="Times New Roman" w:cs="Times New Roman"/>
          <w:color w:val="464C55"/>
          <w:sz w:val="20"/>
          <w:szCs w:val="20"/>
          <w:vertAlign w:val="superscript"/>
          <w:lang w:eastAsia="ru-RU"/>
        </w:rPr>
        <w:t>5</w:t>
      </w:r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Пункт 11 Положения о присуждении ученых степеней, утвержденного </w:t>
      </w:r>
      <w:hyperlink r:id="rId22" w:history="1">
        <w:r w:rsidRPr="00DE0A3B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постановлением</w:t>
        </w:r>
      </w:hyperlink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Правительства Российской Федерации от 24 сентября 2013 г. N 842 "О порядке присуждения ученых степеней" (Собрание законодательства Российской Федерации, 2013, N 40, ст. 5074; 2021, N 13, ст. 2252).</w:t>
      </w:r>
    </w:p>
    <w:p w:rsidR="00DE0A3B" w:rsidRPr="00DE0A3B" w:rsidRDefault="00DE0A3B" w:rsidP="00DE0A3B">
      <w:pPr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------------------------------</w:t>
      </w:r>
    </w:p>
    <w:p w:rsidR="00DE0A3B" w:rsidRPr="00DE0A3B" w:rsidRDefault="00DE0A3B" w:rsidP="00DE0A3B">
      <w:pPr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Приложение</w:t>
      </w:r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br/>
        <w:t>к </w:t>
      </w:r>
      <w:hyperlink r:id="rId23" w:anchor="1000" w:history="1">
        <w:r w:rsidRPr="00DE0A3B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федеральным государственным</w:t>
        </w:r>
        <w:r w:rsidRPr="00DE0A3B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br/>
        </w:r>
        <w:r w:rsidRPr="00DE0A3B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требованиям</w:t>
        </w:r>
      </w:hyperlink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к структуре программ</w:t>
      </w:r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br/>
        <w:t>подготовки научных и научн</w:t>
      </w:r>
      <w:proofErr w:type="gramStart"/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о-</w:t>
      </w:r>
      <w:proofErr w:type="gramEnd"/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br/>
        <w:t>педагогических кадров</w:t>
      </w:r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br/>
        <w:t>в аспирантуре (адъюнктуре),</w:t>
      </w:r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br/>
        <w:t>условиям их реализации, срокам</w:t>
      </w:r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br/>
        <w:t>освоения этих программ с учетом</w:t>
      </w:r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br/>
        <w:t>различных форм обучения,</w:t>
      </w:r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br/>
        <w:t>образовательных технологий</w:t>
      </w:r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br/>
        <w:t>и особенностей отдельных</w:t>
      </w:r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br/>
        <w:t>категорий аспирантов (адъюнктов),</w:t>
      </w:r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br/>
        <w:t>утвержденным приказом</w:t>
      </w:r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br/>
        <w:t>Министерства науки</w:t>
      </w:r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br/>
        <w:t>и высшего образования</w:t>
      </w:r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br/>
        <w:t>Российской Федерации</w:t>
      </w:r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br/>
        <w:t>от 20 октября 2021 г. № 951</w:t>
      </w:r>
    </w:p>
    <w:p w:rsidR="00DE0A3B" w:rsidRPr="00DE0A3B" w:rsidRDefault="00DE0A3B" w:rsidP="00DE0A3B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E0A3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Научные специальности</w:t>
      </w:r>
      <w:hyperlink r:id="rId24" w:anchor="11111" w:history="1">
        <w:r w:rsidRPr="00DE0A3B">
          <w:rPr>
            <w:rFonts w:ascii="Times New Roman" w:eastAsia="Times New Roman" w:hAnsi="Times New Roman" w:cs="Times New Roman"/>
            <w:b/>
            <w:bCs/>
            <w:color w:val="3272C0"/>
            <w:sz w:val="24"/>
            <w:szCs w:val="24"/>
            <w:u w:val="single"/>
            <w:vertAlign w:val="superscript"/>
            <w:lang w:eastAsia="ru-RU"/>
          </w:rPr>
          <w:t>1</w:t>
        </w:r>
      </w:hyperlink>
      <w:r w:rsidRPr="00DE0A3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, срок освоения которых составляет три года в очной форме, четыре года в заочной форме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8995"/>
      </w:tblGrid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1.2.1. Искусственный интеллект и машинное обучение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1.2.2. Математическое моделирование, численные методы и комплексы программ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1.2.3. Теоретическая информатика, кибернетика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1.2.4. </w:t>
            </w:r>
            <w:proofErr w:type="spellStart"/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Кибербезопасность</w:t>
            </w:r>
            <w:proofErr w:type="spellEnd"/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1.6.1. Общая и региональная геология. Геотектоника и геодинамика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1.6.2. Палеонтология и стратиграфия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1.6.3. Петрология, вулканология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1.6.4. Минералогия, кристаллография. Геохимия, геохимические методы поисков полезных ископаемых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1.6.5. Литология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1.6.6. Гидрогеология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1.6.7. Инженерная геология, мерзлотоведение и грунтоведение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1.6.8. Гляциология и криология Земли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1.6.9. Геофизика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1.6.10. Геология, поиски и разведка твердых полезных ископаемых, </w:t>
            </w:r>
            <w:proofErr w:type="spellStart"/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минерагения</w:t>
            </w:r>
            <w:proofErr w:type="spellEnd"/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1.6.11. Геология, поиски, разведка и эксплуатация нефтяных и газовых месторождений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1.6.12. Физическая география и биогеография, география почв и геохимия ландшафтов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1.6.13. Экономическая, социальная, политическая и рекреационная география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1.6.14. Геоморфология и палеогеография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1.6.15. Землеустройство, кадастр и мониторинг земель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1.6.16. Гидрология суши, водные ресурсы, гидрохимия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1.6.17. Океанология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1.6.18. Науки об атмосфере и климате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1.6.19. Аэрокосмические исследования Земли, фотограмметрия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1.6.20. </w:t>
            </w:r>
            <w:proofErr w:type="spellStart"/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Геоинформатика</w:t>
            </w:r>
            <w:proofErr w:type="spellEnd"/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картография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1.6.21. Геоэкология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1.6.22. Геодезия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2.1.11. Теория и история архитектуры, реставрация и реконструкция историко-архитектурного наследия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2.1.12. Архитектура зданий и сооружений. Творческие концепции архитектурной деятельности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2.1.13. Градостроительство, планировка сельских населенных пунктов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2.1.16. Охрана труда в строительстве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2.3.1. Системный анализ, управление и обработка информации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2.3.2. Вычислительные системы и их элементы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2.3.3. Автоматизация и управление технологическими процессами и производствами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2.3.4. Управление в организационных системах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2.3.5. Математическое и программное обеспечение вычислительных систем, комплексов и компьютерных сетей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2.3.6. Методы и системы защиты информации, информационная безопасность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2.3.7. Компьютерное моделирование и автоматизация проектирования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2.3.8. Информатика и информационные процессы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2.5.1. Инженерная геометрия и компьютерная графика. Цифровая поддержка жизненного цикла изделий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2.5.22. Управление качеством продукции. Стандартизация. Организация производства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2.6.16. Технология производства изделий текстильной и легкой промышленности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2.6.18. Охрана труда, пожарная и промышленная безопасность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2.8.10. Охрана труда, промышленная безопасность, безопасность в чрезвычайных ситуациях (недропользование)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2.9.4. Управление процессами перевозок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2.9.9. Логистические транспортные системы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3.1.1. </w:t>
            </w:r>
            <w:proofErr w:type="spellStart"/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Рентгенэндоваскулярная</w:t>
            </w:r>
            <w:proofErr w:type="spellEnd"/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хирургия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3.1.2. Челюстно-лицевая хирургия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3.1.3. Оториноларингология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3.1.4. Акушерство и гинекология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3.1.5. Офтальмология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3.1.6. Онкология, лучевая терапия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3.1.7. Стоматология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3.1.8. Травматология и ортопедия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3.1.9. Хирургия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3.1.10. Нейрохирургия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3.1.11. Детская хирургия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3.1.12. Анестезиология и реаниматология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3.1.13. Урология и андрология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3.1.14. Трансплантология и искусственные органы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60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3.1.15. </w:t>
            </w:r>
            <w:proofErr w:type="gramStart"/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Сердечно-сосудистая</w:t>
            </w:r>
            <w:proofErr w:type="gramEnd"/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хирургия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3.1.16. Пластическая хирургия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3.1.17. Психиатрия и наркология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3.1.18. Внутренние болезни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3.1.19. Эндокринология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3.1.20. Кардиология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3.1.21. Педиатрия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3.1.22. Инфекционные болезни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3.1.23. </w:t>
            </w:r>
            <w:proofErr w:type="spellStart"/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Дерматовенерология</w:t>
            </w:r>
            <w:proofErr w:type="spellEnd"/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3.1.24. Неврология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3.1.25. Лучевая диагностика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3.1.26. Фтизиатрия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3.1.27. Ревматология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3.1.28. Гематология и переливание крови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3.1.29. Пульмонология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3.1.30. Гастроэнтерология и диетология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3.1.31. Геронтология и гериатрия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3.1.32. Нефрология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3.1.33. Восстановительная медицина, спортивная медицина, лечебная физкультура, курортология и физиотерапия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3.2.1. Гигиена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3.2.2. Эпидемиология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3.2.3. Общественное здоровье и организация здравоохранения, социология и история медицины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3.2.4. Медицина труда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3.2.5. Медицинская психология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3.2.6. Безопасность в чрезвычайных ситуациях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3.2.7. Аллергология и иммунология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3.4.1. Промышленная фармация и технология получения лекарств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3.4.2. Фармацевтическая химия, фармакогнозия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3.4.3. Организация фармацевтического дела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4.2.1. Патология животных, морфология, физиология, фармакология и токсикология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4.2.2. Санитария, гигиена, экология, ветеринарно-санитарная экспертиза и биобезопасность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4.2.3. Инфекционные болезни и иммунология животных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4.2.4. Частная зоотехния, кормление, технологии приготовления кормов и производства продукции животноводства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4.2.5. Разведение, селекция, генетика и биотехнология животных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4.2.6. Рыбное хозяйство, </w:t>
            </w:r>
            <w:proofErr w:type="spellStart"/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аквакультура</w:t>
            </w:r>
            <w:proofErr w:type="spellEnd"/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промышленное рыболовство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4.3.1. Технологии, машины и оборудование для агропромышленного комплекса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4.3.2. </w:t>
            </w:r>
            <w:proofErr w:type="spellStart"/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Электротехнологии</w:t>
            </w:r>
            <w:proofErr w:type="spellEnd"/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электрооборудование и энергоснабжение агропромышленного комплекса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4.3.3. Пищевые системы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4.3.4. Технологии, машины и оборудование для лесного хозяйства и переработки древесины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4.3.5. Биотехнология продуктов питания и биологически активных веществ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5.1.1. Теоретико-исторические правовые науки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5.1.2. Публично-правовые (государственно-правовые) науки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5.1.3. </w:t>
            </w:r>
            <w:proofErr w:type="spellStart"/>
            <w:proofErr w:type="gramStart"/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Частно</w:t>
            </w:r>
            <w:proofErr w:type="spellEnd"/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-правовые</w:t>
            </w:r>
            <w:proofErr w:type="gramEnd"/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цивилистические</w:t>
            </w:r>
            <w:proofErr w:type="spellEnd"/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науки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5.1.4. Уголовно-правовые науки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5.1.5. Международно-правовые науки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5.2.1. Экономическая теория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106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5.2.2. Математические, статистические и инструментальные методы в экономике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5.2.3. Региональная и отраслевая экономика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5.2.4. Финансы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5.2.5. Мировая экономика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5.2.6. Менеджмент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5.3.1. Общая психология, психология личности, история психологии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5.3.2. Психофизиология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5.3.3. Психология труда, инженерная психология, когнитивная эргономика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5.3.4. Педагогическая психология, психодиагностика цифровых образовательных сред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5.3.5. Социальная психология, политическая и экономическая психология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5.3.6. Клиническая психология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5.3.7. Возрастная психология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5.3.8. Коррекционная психология и дефектология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5.3.9. Юридическая психология и психология безопасности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5.4.1. Теория, методология и история социологии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5.4.2. Экономическая социология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5.4.3. Демография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5.4.4. Социальная структура, социальные институты и процессы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5.4.5. Политическая социология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5.4.6. Социология культуры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5.4.7. Социология управления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5.5.1. История и теория политики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5.5.2. Политические институты, процессы, технологии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5.5.3. Государственное управление и отраслевые политики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5.5.4. Международные отношения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5.6.1. Отечественная история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5.6.2. Всеобщая история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5.6.3. Археология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5.6.4. Этнология, антропология и этнография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5.6.5. Историография, источниковедение, методы исторического исследования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5.6.6. История науки и техники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5.6.7. История международных отношений и внешней политики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5.6.8. </w:t>
            </w:r>
            <w:proofErr w:type="spellStart"/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Документалистика</w:t>
            </w:r>
            <w:proofErr w:type="spellEnd"/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документоведение, архивоведение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5.7.1. Онтология и теория познания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5.7.2. История философии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5.7.3. Эстетика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5.7.4. Этика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5.7.5. Логика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5.7.6. Философия науки и техники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5.7.7. Социальная и политическая философия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5.7.8. Философская антропология, философия культуры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5.7.9. Философия религии и религиоведение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5.8.1. Общая педагогика, история педагогики и образования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5.8.2. Теория и методика обучения и воспитания (по областям и уровням образования)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5.8.3. Коррекционная педагогика (сурдопедагогика и тифлопедагогика, олигофренопедагогика и логопедия)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5.8.4. Физическая культура и профессиональная физическая подготовка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5.8.5. Теория и методика спорта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5.8.6. Оздоровительная и адаптивная физическая культура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5.8.7. Методология и технология профессионального образования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5.9.1. Русская литература и литературы народов Российской Федерации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5.9.2. Литературы народов мира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157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5.9.3. Теория литературы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5.9.4. Фольклористика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5.9.5. Русский язык. Языки народов России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5.9.6. Языки народов зарубежных стран (с указанием конкретного языка или группы языков)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5.9.7. Классическая, византийская и новогреческая филология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5.9.8. Теоретическая, прикладная и сравнительно-сопоставительная лингвистика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5.9.9. </w:t>
            </w:r>
            <w:proofErr w:type="spellStart"/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Медиакоммуникации</w:t>
            </w:r>
            <w:proofErr w:type="spellEnd"/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журналистика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5.10.1. Теория и история культуры, искусства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5.10.2. Музееведение, консервация и реставрация историко-культурных объектов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5.10.3. Виды искусства (с указанием конкретного искусства)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5.11.1. Теоретическая теология (по исследовательскому направлению: православие, ислам, иудаизм)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5.11.2. Историческая теология (по исследовательскому направлению: православие, ислам, иудаизм)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5.11.3. Практическая теология (по исследовательскому направлению: православие, ислам, иудаизм)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5.12.1. Междисциплинарные исследования когнитивных процессов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5.12.2. Междисциплинарные исследования мозга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5.12.3. Междисциплинарные исследования языка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5.12.4. Когнитивное моделирование</w:t>
            </w:r>
          </w:p>
        </w:tc>
      </w:tr>
    </w:tbl>
    <w:p w:rsidR="00DE0A3B" w:rsidRPr="00DE0A3B" w:rsidRDefault="00DE0A3B" w:rsidP="00DE0A3B">
      <w:pPr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------------------------------</w:t>
      </w:r>
    </w:p>
    <w:p w:rsidR="00DE0A3B" w:rsidRPr="00DE0A3B" w:rsidRDefault="00DE0A3B" w:rsidP="00DE0A3B">
      <w:pPr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DE0A3B">
        <w:rPr>
          <w:rFonts w:ascii="Times New Roman" w:eastAsia="Times New Roman" w:hAnsi="Times New Roman" w:cs="Times New Roman"/>
          <w:color w:val="464C55"/>
          <w:sz w:val="20"/>
          <w:szCs w:val="20"/>
          <w:vertAlign w:val="superscript"/>
          <w:lang w:eastAsia="ru-RU"/>
        </w:rPr>
        <w:t>1</w:t>
      </w:r>
      <w:proofErr w:type="gramStart"/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В</w:t>
      </w:r>
      <w:proofErr w:type="gramEnd"/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 соответствии с номенклатурой научных специальностей, по которым присуждаются ученые степени, утвержденной приказом </w:t>
      </w:r>
      <w:proofErr w:type="spellStart"/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Минобрнауки</w:t>
      </w:r>
      <w:proofErr w:type="spellEnd"/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 России от 24 февраля 2021 г. N 118 (зарегистрирован Минюстом России 6 апреля 2021 г., регистрационный N 62998).</w:t>
      </w:r>
    </w:p>
    <w:p w:rsidR="00DE0A3B" w:rsidRPr="00DE0A3B" w:rsidRDefault="00DE0A3B" w:rsidP="00DE0A3B">
      <w:pPr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------------------------------</w:t>
      </w:r>
    </w:p>
    <w:p w:rsidR="00DE0A3B" w:rsidRPr="00DE0A3B" w:rsidRDefault="00DE0A3B" w:rsidP="00DE0A3B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E0A3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Научные специальности</w:t>
      </w:r>
      <w:hyperlink r:id="rId25" w:anchor="12222" w:history="1">
        <w:r w:rsidRPr="00DE0A3B">
          <w:rPr>
            <w:rFonts w:ascii="Times New Roman" w:eastAsia="Times New Roman" w:hAnsi="Times New Roman" w:cs="Times New Roman"/>
            <w:b/>
            <w:bCs/>
            <w:color w:val="3272C0"/>
            <w:sz w:val="24"/>
            <w:szCs w:val="24"/>
            <w:u w:val="single"/>
            <w:vertAlign w:val="superscript"/>
            <w:lang w:eastAsia="ru-RU"/>
          </w:rPr>
          <w:t>1</w:t>
        </w:r>
      </w:hyperlink>
      <w:r w:rsidRPr="00DE0A3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, срок освоения которых составляет четыре года в очной форме, пять лет в заочной форме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8995"/>
      </w:tblGrid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1.1.1. Вещественный, комплексный и функциональный анализ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1.1.2. Дифференциальные уравнения и математическая физика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1.1.3. Геометрия и топология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1.1.4. Теория вероятностей и математическая статистика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1.1.5. Математическая логика, алгебра, теория чисел и дискретная математика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1.1.6. Вычислительная математика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1.1.7. Теоретическая механика, динамика машин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1.1.8. Механика деформируемого твердого тела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1.1.9. Механика жидкости, газа и плазмы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1.1.10. Биомеханика и биоинженерия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1.3.1. Физика космоса, астрономия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1.3.2. Приборы и методы экспериментальной физики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1.3.3. Теоретическая физика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1.3.4. Радиофизика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1.3.5. Физическая электроника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1.3.6. Оптика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1.3.7. Акустика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1.3.8. Физика конденсированного состояния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1.3.9. Физика плазмы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1.3.10. Физика низких температур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1.3.11. Физика полупроводников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1.3.12. Физика магнитных явлений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1.3.13. Электрофизика, электрофизические установки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1.3.14. Теплофизика и теоретическая теплотехника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1.3.15. Физика атомных ядер и элементарных частиц, физика высоких энергий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1.3.16. Атомная и молекулярная физика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1.3.17. Химическая физика, горение и взрыв, физика экстремальных состояний вещества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1.3.18. Физика пучков заряженных частиц и ускорительная техника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1.3.19. Лазерная физика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1.3.20. Кристаллография, физика кристаллов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1.4.1. Неорганическая химия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1.4.2. Аналитическая химия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1.4.3. Органическая химия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1.4.4. Физическая химия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1.4.5. </w:t>
            </w:r>
            <w:proofErr w:type="spellStart"/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Хемоинформатика</w:t>
            </w:r>
            <w:proofErr w:type="spellEnd"/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1.4.6. Электрохимия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1.4.7. Высокомолекулярные соединения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1.4.8. Химия элементоорганических соединений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1.4.9. Биоорганическая химия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1.4.10. Коллоидная химия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1.4.11. Бионеорганическая химия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1.4.12. Нефтехимия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1.4.13. Радиохимия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1.4.14. Кинетика и катализ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1.4.15. Химия твердого тела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1.4.16. Медицинская химия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1.5.1. Радиобиология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1.5.2. Биофизика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1.5.3. Молекулярная биология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1.5.4. Биохимия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1.5.5. Физиология человека и животных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1.5.6. Биотехнология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1.5.7. Генетика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1.5.8. Математическая биология, </w:t>
            </w:r>
            <w:proofErr w:type="spellStart"/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биоинформатика</w:t>
            </w:r>
            <w:proofErr w:type="spellEnd"/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1.5.9. Ботаника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1.5.10. Вирусология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1.5.11. Микробиология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1.5.12. Зоология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1.5.13. Ихтиология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1.5.14. Энтомология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1.5.15. Экология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1.5.16. Гидробиология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1.5.17. Паразитология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1.5.18. Микология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1.5.19. Почвоведение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1.5.20. Биологические ресурсы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1.5.21. Физиология и биохимия растений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1.5.22. Клеточная биология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1.5.23. Биология развития, эмбриология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1.5.24. </w:t>
            </w:r>
            <w:proofErr w:type="spellStart"/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Нейробиология</w:t>
            </w:r>
            <w:proofErr w:type="spellEnd"/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2.1.1. Строительные конструкции, здания и сооружения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2.1.2. Основания и фундаменты, подземные сооружения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2.1.3. Теплоснабжение, вентиляция, кондиционирование воздуха, газоснабжение и </w:t>
            </w: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освещение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74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2.1.4. Водоснабжение, канализация, строительные системы охраны водных ресурсов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2.1.5. Строительные материалы и изделия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2.1.6. Гидротехническое строительство, гидравлика и инженерная гидрология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2.1.7. Технология и организация строительства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2.1.8. Проектирование и строительство дорог, метрополитенов, аэродромов, мостов и транспортных тоннелей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2.1.9. Строительная механика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2.1.10. Экологическая безопасность строительства и городского хозяйства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2.1.14. Управление жизненным циклом объектов строительства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2.1.15. Безопасность объектов строительства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2.2.1. Вакуумная и плазменная электроника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2.2.2. Электронная компонентная база микр</w:t>
            </w:r>
            <w:proofErr w:type="gramStart"/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наноэлектроники</w:t>
            </w:r>
            <w:proofErr w:type="spellEnd"/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квантовых устройств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2.2.3. Технология и оборудование для производства материалов и приборов электронной техники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2.2.4. Приборы и методы измерения (по видам измерений)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2.2.5. Приборы навигации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2.2.6. Оптические и оптико-электронные приборы и комплексы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2.2.7. </w:t>
            </w:r>
            <w:proofErr w:type="spellStart"/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Фотоника</w:t>
            </w:r>
            <w:proofErr w:type="spellEnd"/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2.2.8. Методы и приборы контроля и диагностики материалов, изделий, веществ и природной среды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2.2.9. Проектирование и технология приборостроения и радиоэлектронной аппаратуры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2.2.10. Метрология и метрологическое обеспечение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2.2.11. Информационно-измерительные и управляющие системы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2.2.12. Приборы, системы и изделия медицинского назначения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2.2.13. Радиотехника, в том числе системы и устройства телевидения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2.2.14. Антенны, СВЧ-устройства и их технологии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2.2.15. Системы, сети и устройства телекоммуникаций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2.2.16. Радиолокация и радионавигация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2.4.1. Теоретическая и прикладная электротехника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2.4.2. Электротехнические комплексы и системы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2.4.3. Электроэнергетика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2.4.4. </w:t>
            </w:r>
            <w:proofErr w:type="spellStart"/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Электротехнология</w:t>
            </w:r>
            <w:proofErr w:type="spellEnd"/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электрофизика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2.4.5. Энергетические системы и комплексы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2.4.6. Теоретическая и прикладная теплотехника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2.4.7. Турбомашины и поршневые двигатели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2.4.8. Машины и аппараты, процессы холодильной и криогенной техники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2.4.9. Ядерные энергетические установки, топливный цикл, радиационная безопасность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2.4.10. </w:t>
            </w:r>
            <w:proofErr w:type="spellStart"/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Техносферная</w:t>
            </w:r>
            <w:proofErr w:type="spellEnd"/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безопасность (в энергетике)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2.4.11. Светотехника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2.5.2. Машиноведение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2.5.3. Трение и износ в машинах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2.5.4. Роботы, </w:t>
            </w:r>
            <w:proofErr w:type="spellStart"/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мехатроника</w:t>
            </w:r>
            <w:proofErr w:type="spellEnd"/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робототехнические системы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2.5.5. Технология и оборудование механической и физико-технической обработки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2.5.6. Технология машиностроения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2.5.7. Технологии и машины обработки давлением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2.5.8. Сварка, родственные процессы и технологии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2.5.9. Методы и приборы контроля и диагностики материалов, изделий, веществ и природной среды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2.5.10. Гидравлические машины, вакуумная, компрессорная техника, </w:t>
            </w:r>
            <w:proofErr w:type="spellStart"/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</w:t>
            </w:r>
            <w:proofErr w:type="gramStart"/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пневмосистемы</w:t>
            </w:r>
            <w:proofErr w:type="spellEnd"/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119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2.5.11. Наземные транспортно-технологические средства и комплексы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2.5.12. Аэродинамика и процессы теплообмена летательных аппаратов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2.5.13. Проектирование, конструкция и производство летательных аппаратов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2.5.14. Прочность и тепловые режимы летательных аппаратов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2.5.15. Тепловые, электроракетные двигатели и энергоустановки летательных аппаратов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2.5.16. Динамика, баллистика, управление движением летательных аппаратов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2.5.17. Теория корабля и строительная механика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2.5.18. Проектирование и конструкция судов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2.5.19. Технология судостроения, судоремонта и организация судостроительного производства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2.5.20. Судовые энергетические установки и их элементы (главные и вспомогательные)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2.5.21. Машины, агрегаты и технологические процессы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2.6.1. Металловедение и термическая обработка металлов и сплавов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2.6.2. Металлургия черных, цветных и редких металлов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2.6.3. Литейное производство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2.6.4. Обработка металлов давлением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2.6.5. Порошковая металлургия и композиционные материалы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2.6.6. </w:t>
            </w:r>
            <w:proofErr w:type="spellStart"/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Нанотехнологии</w:t>
            </w:r>
            <w:proofErr w:type="spellEnd"/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наноматериалы</w:t>
            </w:r>
            <w:proofErr w:type="spellEnd"/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2.6.7. Технология неорганических веществ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2.6.8. Технология редких, рассеянных и радиоактивных элементов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2.6.9. Технология электрохимических процессов и защита от коррозии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2.6.10. Технология органических веществ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2.6.11. Технология и переработка синтетических и природных полимеров и композитов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2.6.12. Химическая технология топлива и высокоэнергетических веществ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2.6.13. Процессы и аппараты химических технологий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2.6.14. Технология силикатных и тугоплавких неметаллических материалов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2.6.15. Мембраны и мембранная технология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2.6.17. Материаловедение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2.7.1. Биотехнологии пищевых продуктов, лекарственных и биологически активных веществ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2.8.1. Технология и техника геологоразведочных работ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2.8.2. Технология бурения и освоения скважин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2.8.3. Горнопромышленная и нефтегазопромысловая геология, геофизика, маркшейдерское дело и геометрия недр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2.8.4. Разработка и эксплуатация нефтяных и газовых месторождений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2.8.5. Строительство и эксплуатация </w:t>
            </w:r>
            <w:proofErr w:type="spellStart"/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нефтегазопроводов</w:t>
            </w:r>
            <w:proofErr w:type="spellEnd"/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баз и хранилищ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2.8.6. </w:t>
            </w:r>
            <w:proofErr w:type="spellStart"/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Геомеханика</w:t>
            </w:r>
            <w:proofErr w:type="spellEnd"/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разрушение горных пород, рудничная </w:t>
            </w:r>
            <w:proofErr w:type="spellStart"/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аэрогазодинамика</w:t>
            </w:r>
            <w:proofErr w:type="spellEnd"/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горная теплофизика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2.8.7. Теоретические основы проектирования горнотехнических систем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2.8.8. </w:t>
            </w:r>
            <w:proofErr w:type="spellStart"/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Геотехнология</w:t>
            </w:r>
            <w:proofErr w:type="spellEnd"/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горные машины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2.8.9. Обогащение полезных ископаемых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2.9.1. Транспортные и транспортно-технологические системы страны, ее регионов и городов, организация производства на транспорте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2.9.2. Железнодорожный путь, изыскание и проектирование железных дорог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2.9.3. Подвижной состав железных дорог, тяга поездов и электрификация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2.9.5. Эксплуатация автомобильного транспорта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2.9.6. Аэронавигация и эксплуатация авиационной техники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2.9.7. Эксплуатация водного транспорта, водные пути сообщения и гидрография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2.9.8. Интеллектуальные транспортные системы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163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2.9.10. </w:t>
            </w:r>
            <w:proofErr w:type="spellStart"/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Техносферная</w:t>
            </w:r>
            <w:proofErr w:type="spellEnd"/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безопасность транспортных систем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3.3.1. Анатомия человека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3.3.2. Патологическая анатомия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3.3.3. Патологическая физиология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3.3.4. Токсикология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3.3.5. Судебная медицина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3.3.6. Фармакология, клиническая фармакология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3.3.7. Авиационная, космическая и морская медицина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3.3.8. Клиническая лабораторная диагностика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3.3.9. Медицинская информатика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4.1.1. Общее земледелие и растениеводство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174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4.1.2. Селекция, семеноводство и биотехнология растений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4.1.3. Агрохимия, </w:t>
            </w:r>
            <w:proofErr w:type="spellStart"/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агропочвоведение</w:t>
            </w:r>
            <w:proofErr w:type="spellEnd"/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защита и карантин растений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4.1.4. Садоводство, овощеводство, виноградарство и лекарственные культуры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4.1.5. Мелиорация, водное хозяйство и агрофизика</w:t>
            </w:r>
          </w:p>
        </w:tc>
      </w:tr>
      <w:tr w:rsidR="00DE0A3B" w:rsidRPr="00DE0A3B" w:rsidTr="00DE0A3B"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</w:t>
            </w:r>
          </w:p>
        </w:tc>
        <w:tc>
          <w:tcPr>
            <w:tcW w:w="0" w:type="auto"/>
            <w:shd w:val="clear" w:color="auto" w:fill="FFFFFF"/>
            <w:hideMark/>
          </w:tcPr>
          <w:p w:rsidR="00DE0A3B" w:rsidRPr="00DE0A3B" w:rsidRDefault="00DE0A3B" w:rsidP="00DE0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4.1.6. Лесоведение, лесоводство, лесные культуры, </w:t>
            </w:r>
            <w:proofErr w:type="spellStart"/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агролесомелиорация</w:t>
            </w:r>
            <w:proofErr w:type="spellEnd"/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озеленение, лесная </w:t>
            </w:r>
            <w:proofErr w:type="spellStart"/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пирология</w:t>
            </w:r>
            <w:proofErr w:type="spellEnd"/>
            <w:r w:rsidRPr="00DE0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таксация</w:t>
            </w:r>
          </w:p>
        </w:tc>
      </w:tr>
    </w:tbl>
    <w:p w:rsidR="00DE0A3B" w:rsidRPr="00DE0A3B" w:rsidRDefault="00DE0A3B" w:rsidP="00DE0A3B">
      <w:pPr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------------------------------</w:t>
      </w:r>
    </w:p>
    <w:p w:rsidR="00DE0A3B" w:rsidRPr="00DE0A3B" w:rsidRDefault="00DE0A3B" w:rsidP="00DE0A3B">
      <w:pPr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DE0A3B">
        <w:rPr>
          <w:rFonts w:ascii="Times New Roman" w:eastAsia="Times New Roman" w:hAnsi="Times New Roman" w:cs="Times New Roman"/>
          <w:color w:val="464C55"/>
          <w:sz w:val="20"/>
          <w:szCs w:val="20"/>
          <w:vertAlign w:val="superscript"/>
          <w:lang w:eastAsia="ru-RU"/>
        </w:rPr>
        <w:t>1</w:t>
      </w:r>
      <w:proofErr w:type="gramStart"/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В</w:t>
      </w:r>
      <w:proofErr w:type="gramEnd"/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 соответствии с номенклатурой научных специальностей, по которым присуждаются ученые степени, утвержденной приказом </w:t>
      </w:r>
      <w:proofErr w:type="spellStart"/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Минобрнауки</w:t>
      </w:r>
      <w:proofErr w:type="spellEnd"/>
      <w:r w:rsidRPr="00DE0A3B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 России от 24 февраля 2021 г. N 118 (зарегистрирован Минюстом России 6 апреля 2021 г., регистрационный N 62998).</w:t>
      </w:r>
    </w:p>
    <w:p w:rsidR="009D5382" w:rsidRDefault="009D5382"/>
    <w:sectPr w:rsidR="009D53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A3B"/>
    <w:rsid w:val="009D5382"/>
    <w:rsid w:val="00DE0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E0A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DE0A3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0A3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E0A3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s1">
    <w:name w:val="s_1"/>
    <w:basedOn w:val="a"/>
    <w:rsid w:val="00DE0A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E0A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E0A3B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E0A3B"/>
    <w:rPr>
      <w:color w:val="800080"/>
      <w:u w:val="single"/>
    </w:rPr>
  </w:style>
  <w:style w:type="paragraph" w:customStyle="1" w:styleId="toleft">
    <w:name w:val="toleft"/>
    <w:basedOn w:val="a"/>
    <w:rsid w:val="00DE0A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DE0A3B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DE0A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E0A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E0A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DE0A3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0A3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E0A3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s1">
    <w:name w:val="s_1"/>
    <w:basedOn w:val="a"/>
    <w:rsid w:val="00DE0A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E0A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E0A3B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E0A3B"/>
    <w:rPr>
      <w:color w:val="800080"/>
      <w:u w:val="single"/>
    </w:rPr>
  </w:style>
  <w:style w:type="paragraph" w:customStyle="1" w:styleId="toleft">
    <w:name w:val="toleft"/>
    <w:basedOn w:val="a"/>
    <w:rsid w:val="00DE0A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DE0A3B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DE0A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E0A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738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09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8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018688">
                  <w:marLeft w:val="0"/>
                  <w:marRight w:val="0"/>
                  <w:marTop w:val="0"/>
                  <w:marBottom w:val="25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84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528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239436">
              <w:marLeft w:val="30"/>
              <w:marRight w:val="30"/>
              <w:marTop w:val="37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51042">
              <w:marLeft w:val="30"/>
              <w:marRight w:val="30"/>
              <w:marTop w:val="37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403100330/" TargetMode="External"/><Relationship Id="rId13" Type="http://schemas.openxmlformats.org/officeDocument/2006/relationships/hyperlink" Target="https://base.garant.ru/403100330/" TargetMode="External"/><Relationship Id="rId18" Type="http://schemas.openxmlformats.org/officeDocument/2006/relationships/hyperlink" Target="http://base.garant.ru/70291362/b6e02e45ca70d110df0019b9fe339c70/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base.garant.ru/70291362/cfd6802f4ab1cd4e025322c20eb55836/" TargetMode="External"/><Relationship Id="rId7" Type="http://schemas.openxmlformats.org/officeDocument/2006/relationships/hyperlink" Target="https://base.garant.ru/403100330/" TargetMode="External"/><Relationship Id="rId12" Type="http://schemas.openxmlformats.org/officeDocument/2006/relationships/hyperlink" Target="https://base.garant.ru/403100330/" TargetMode="External"/><Relationship Id="rId17" Type="http://schemas.openxmlformats.org/officeDocument/2006/relationships/hyperlink" Target="https://base.garant.ru/403100330/" TargetMode="External"/><Relationship Id="rId25" Type="http://schemas.openxmlformats.org/officeDocument/2006/relationships/hyperlink" Target="https://base.garant.ru/403100330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base.garant.ru/403100330/" TargetMode="External"/><Relationship Id="rId20" Type="http://schemas.openxmlformats.org/officeDocument/2006/relationships/hyperlink" Target="http://base.garant.ru/70461216/" TargetMode="External"/><Relationship Id="rId1" Type="http://schemas.openxmlformats.org/officeDocument/2006/relationships/styles" Target="styles.xml"/><Relationship Id="rId6" Type="http://schemas.openxmlformats.org/officeDocument/2006/relationships/hyperlink" Target="https://base.garant.ru/403100330/" TargetMode="External"/><Relationship Id="rId11" Type="http://schemas.openxmlformats.org/officeDocument/2006/relationships/hyperlink" Target="http://base.garant.ru/135919/" TargetMode="External"/><Relationship Id="rId24" Type="http://schemas.openxmlformats.org/officeDocument/2006/relationships/hyperlink" Target="https://base.garant.ru/403100330/" TargetMode="External"/><Relationship Id="rId5" Type="http://schemas.openxmlformats.org/officeDocument/2006/relationships/hyperlink" Target="http://base.garant.ru/70291362/9d78f2e21a0e8d6e5a75ac4e4a939832/" TargetMode="External"/><Relationship Id="rId15" Type="http://schemas.openxmlformats.org/officeDocument/2006/relationships/hyperlink" Target="https://base.garant.ru/403100330/" TargetMode="External"/><Relationship Id="rId23" Type="http://schemas.openxmlformats.org/officeDocument/2006/relationships/hyperlink" Target="https://base.garant.ru/403100330/" TargetMode="External"/><Relationship Id="rId10" Type="http://schemas.openxmlformats.org/officeDocument/2006/relationships/hyperlink" Target="https://base.garant.ru/403100330/" TargetMode="External"/><Relationship Id="rId19" Type="http://schemas.openxmlformats.org/officeDocument/2006/relationships/hyperlink" Target="http://base.garant.ru/71968584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ase.garant.ru/403100330/" TargetMode="External"/><Relationship Id="rId14" Type="http://schemas.openxmlformats.org/officeDocument/2006/relationships/hyperlink" Target="https://base.garant.ru/403100330/" TargetMode="External"/><Relationship Id="rId22" Type="http://schemas.openxmlformats.org/officeDocument/2006/relationships/hyperlink" Target="http://base.garant.ru/70461216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4935</Words>
  <Characters>28136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Tihonovich</dc:creator>
  <cp:lastModifiedBy>Tihonovich</cp:lastModifiedBy>
  <cp:revision>1</cp:revision>
  <dcterms:created xsi:type="dcterms:W3CDTF">2021-12-09T06:50:00Z</dcterms:created>
  <dcterms:modified xsi:type="dcterms:W3CDTF">2021-12-09T06:51:00Z</dcterms:modified>
</cp:coreProperties>
</file>